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E2544E7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095682">
        <w:rPr>
          <w:rFonts w:ascii="Century Gothic" w:hAnsi="Century Gothic" w:cs="Arial"/>
          <w:b/>
          <w:bCs/>
          <w:sz w:val="20"/>
          <w:szCs w:val="20"/>
        </w:rPr>
        <w:t>„</w:t>
      </w:r>
      <w:r w:rsidR="00DF1629" w:rsidRPr="00DF1629">
        <w:rPr>
          <w:rFonts w:ascii="Century Gothic" w:hAnsi="Century Gothic" w:cs="Arial"/>
          <w:b/>
          <w:bCs/>
          <w:sz w:val="20"/>
          <w:szCs w:val="20"/>
        </w:rPr>
        <w:t>Zakup i dostawa kalibratorów wielofunkcyjnych</w:t>
      </w:r>
      <w:r w:rsidR="009A671D" w:rsidRPr="00095682">
        <w:rPr>
          <w:rFonts w:ascii="Century Gothic" w:hAnsi="Century Gothic"/>
          <w:b/>
          <w:bCs/>
          <w:sz w:val="20"/>
        </w:rPr>
        <w:t>"</w:t>
      </w:r>
      <w:r w:rsidR="00BB3342" w:rsidRPr="00DF1629">
        <w:rPr>
          <w:rFonts w:ascii="Century Gothic" w:hAnsi="Century Gothic"/>
          <w:sz w:val="20"/>
        </w:rPr>
        <w:t xml:space="preserve"> </w:t>
      </w:r>
      <w:r w:rsidR="0028703A" w:rsidRPr="00DF1629">
        <w:rPr>
          <w:rFonts w:ascii="Century Gothic" w:hAnsi="Century Gothic"/>
          <w:sz w:val="20"/>
        </w:rPr>
        <w:t>– nr</w:t>
      </w:r>
      <w:r w:rsidR="00BB3342" w:rsidRPr="00DF1629">
        <w:rPr>
          <w:rFonts w:ascii="Century Gothic" w:hAnsi="Century Gothic"/>
          <w:sz w:val="20"/>
        </w:rPr>
        <w:t> </w:t>
      </w:r>
      <w:r w:rsidR="0028703A" w:rsidRPr="00DF1629">
        <w:rPr>
          <w:rFonts w:ascii="Century Gothic" w:hAnsi="Century Gothic"/>
          <w:sz w:val="20"/>
        </w:rPr>
        <w:t xml:space="preserve">postępowania: </w:t>
      </w:r>
      <w:r w:rsidR="009A671D" w:rsidRPr="00095682">
        <w:rPr>
          <w:rFonts w:ascii="Century Gothic" w:hAnsi="Century Gothic"/>
          <w:sz w:val="20"/>
        </w:rPr>
        <w:t>NP/</w:t>
      </w:r>
      <w:r w:rsidR="00DF1629">
        <w:rPr>
          <w:rFonts w:ascii="Century Gothic" w:hAnsi="Century Gothic"/>
          <w:sz w:val="20"/>
        </w:rPr>
        <w:t>2026/04/0221/TAR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283E1194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2DEE" w:rsidRPr="00722DEE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B8F40B0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6EC99265" w:rsidR="000768DE" w:rsidRPr="00DF1629" w:rsidRDefault="00822BC6" w:rsidP="000768DE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Oświadczamy</w:t>
      </w:r>
      <w:r w:rsidR="000768DE" w:rsidRPr="0009568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09568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095682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095682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095682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095682">
        <w:rPr>
          <w:rFonts w:ascii="Century Gothic" w:hAnsi="Century Gothic" w:cs="Century Gothic"/>
          <w:sz w:val="20"/>
          <w:szCs w:val="20"/>
        </w:rPr>
        <w:t>oraz ust</w:t>
      </w:r>
      <w:r w:rsidR="00437494" w:rsidRPr="00095682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095682">
        <w:rPr>
          <w:rFonts w:ascii="Century Gothic" w:hAnsi="Century Gothic" w:cs="Century Gothic"/>
          <w:sz w:val="20"/>
          <w:szCs w:val="20"/>
        </w:rPr>
        <w:t xml:space="preserve">pkt </w:t>
      </w:r>
      <w:r w:rsidR="00DF1629" w:rsidRPr="00095682">
        <w:rPr>
          <w:rFonts w:ascii="Century Gothic" w:hAnsi="Century Gothic" w:cs="Century Gothic"/>
          <w:sz w:val="20"/>
          <w:szCs w:val="20"/>
        </w:rPr>
        <w:t>S</w:t>
      </w:r>
      <w:r w:rsidR="000768DE" w:rsidRPr="00095682">
        <w:rPr>
          <w:rFonts w:ascii="Century Gothic" w:hAnsi="Century Gothic" w:cs="Century Gothic"/>
          <w:sz w:val="20"/>
          <w:szCs w:val="20"/>
        </w:rPr>
        <w:t>WZ</w:t>
      </w:r>
      <w:r w:rsidR="006561FF" w:rsidRPr="00095682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095682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/>
          <w:sz w:val="20"/>
          <w:szCs w:val="20"/>
        </w:rPr>
        <w:t>Oświadczamy</w:t>
      </w:r>
      <w:r w:rsidR="00AE7DEF" w:rsidRPr="0009568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Oświadczamy</w:t>
      </w:r>
      <w:r w:rsidR="0095327B" w:rsidRPr="00095682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095682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095682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095682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09568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95682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095682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09568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95682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095682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095682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09568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95682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095682">
        <w:rPr>
          <w:rFonts w:ascii="Century Gothic" w:hAnsi="Century Gothic"/>
          <w:sz w:val="20"/>
          <w:szCs w:val="20"/>
        </w:rPr>
        <w:t>PLN</w:t>
      </w:r>
    </w:p>
    <w:p w14:paraId="1B95EE9B" w14:textId="77777777" w:rsidR="00960B20" w:rsidRPr="00095682" w:rsidRDefault="00960B20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</w:rPr>
      </w:pPr>
      <w:r w:rsidRPr="00095682">
        <w:rPr>
          <w:rFonts w:ascii="Century Gothic" w:hAnsi="Century Gothic"/>
          <w:sz w:val="20"/>
          <w:szCs w:val="20"/>
        </w:rPr>
        <w:t>Powyższa wycena zgodna jest z Formularzem Cenowym stanowiącym załącznik nr 1 do niniejszego Formularza.</w:t>
      </w:r>
    </w:p>
    <w:p w14:paraId="1440088C" w14:textId="470063AF" w:rsidR="00960B20" w:rsidRPr="00095682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bookmarkStart w:id="2" w:name="_Hlk66350561"/>
    </w:p>
    <w:bookmarkEnd w:id="2"/>
    <w:p w14:paraId="03C208D1" w14:textId="67571238" w:rsidR="00526099" w:rsidRPr="00095682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095682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Oświadczamy</w:t>
      </w:r>
      <w:r w:rsidR="000E5675" w:rsidRPr="00095682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095682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Oświadczamy</w:t>
      </w:r>
      <w:r w:rsidR="000768DE" w:rsidRPr="00095682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0CC8618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095682">
        <w:rPr>
          <w:rFonts w:ascii="Century Gothic" w:hAnsi="Century Gothic"/>
          <w:bCs/>
          <w:sz w:val="20"/>
          <w:szCs w:val="20"/>
        </w:rPr>
        <w:t>Oświadczamy</w:t>
      </w:r>
      <w:r w:rsidR="009F276D" w:rsidRPr="00095682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</w:t>
      </w:r>
      <w:r w:rsidR="00D621B3" w:rsidRPr="00E03A67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095682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095682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95682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71021F77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5682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2E8CA8" w14:textId="77777777" w:rsidR="0009794A" w:rsidRPr="0009794A" w:rsidRDefault="0009794A" w:rsidP="0009794A">
      <w:pPr>
        <w:pStyle w:val="Zwykytekst"/>
        <w:numPr>
          <w:ilvl w:val="0"/>
          <w:numId w:val="2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09794A">
        <w:rPr>
          <w:rFonts w:ascii="Century Gothic" w:hAnsi="Century Gothic" w:cs="Arial"/>
          <w:sz w:val="20"/>
          <w:szCs w:val="20"/>
        </w:rPr>
        <w:t xml:space="preserve">Oświadczamy, że w odniesieniu do norm, ocen technicznych, specyfikacji technicznych i systemów referencji technicznych, o których mowa w SWZ i załącznikach do SWZ: </w:t>
      </w:r>
    </w:p>
    <w:p w14:paraId="44204BE2" w14:textId="3AA455AA" w:rsidR="0009794A" w:rsidRDefault="0009794A" w:rsidP="0009794A">
      <w:pPr>
        <w:pStyle w:val="Zwykytekst"/>
        <w:numPr>
          <w:ilvl w:val="0"/>
          <w:numId w:val="40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09794A">
        <w:rPr>
          <w:rFonts w:ascii="Century Gothic" w:hAnsi="Century Gothic" w:cs="Arial"/>
          <w:sz w:val="20"/>
          <w:szCs w:val="20"/>
        </w:rPr>
        <w:t>nie oferujemy rozwiązań równoważnych</w:t>
      </w:r>
      <w:r w:rsidR="00613BA2">
        <w:rPr>
          <w:rFonts w:ascii="Century Gothic" w:hAnsi="Century Gothic" w:cs="Arial"/>
          <w:sz w:val="20"/>
          <w:szCs w:val="20"/>
          <w:vertAlign w:val="superscript"/>
        </w:rPr>
        <w:t>4</w:t>
      </w:r>
    </w:p>
    <w:p w14:paraId="4060527D" w14:textId="3DC559EC" w:rsidR="0009794A" w:rsidRPr="0009794A" w:rsidRDefault="0009794A" w:rsidP="0009794A">
      <w:pPr>
        <w:pStyle w:val="Zwykytekst"/>
        <w:numPr>
          <w:ilvl w:val="0"/>
          <w:numId w:val="40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09794A">
        <w:rPr>
          <w:rFonts w:ascii="Century Gothic" w:hAnsi="Century Gothic" w:cs="Arial"/>
          <w:sz w:val="20"/>
          <w:szCs w:val="20"/>
        </w:rPr>
        <w:t>oferujemy rozwiązania równoważne.</w:t>
      </w:r>
      <w:r w:rsidR="00613BA2">
        <w:rPr>
          <w:rFonts w:ascii="Century Gothic" w:hAnsi="Century Gothic" w:cs="Arial"/>
          <w:sz w:val="20"/>
          <w:szCs w:val="20"/>
          <w:vertAlign w:val="superscript"/>
        </w:rPr>
        <w:t>4</w:t>
      </w:r>
    </w:p>
    <w:p w14:paraId="4A496279" w14:textId="77777777" w:rsidR="0009794A" w:rsidRPr="0009794A" w:rsidRDefault="0009794A" w:rsidP="0009794A">
      <w:pPr>
        <w:pStyle w:val="Zwykytekst"/>
        <w:spacing w:line="360" w:lineRule="auto"/>
        <w:ind w:left="142"/>
        <w:rPr>
          <w:rFonts w:ascii="Century Gothic" w:hAnsi="Century Gothic" w:cs="Arial"/>
          <w:sz w:val="20"/>
          <w:szCs w:val="20"/>
        </w:rPr>
      </w:pPr>
      <w:r w:rsidRPr="0009794A">
        <w:rPr>
          <w:rFonts w:ascii="Century Gothic" w:hAnsi="Century Gothic" w:cs="Arial"/>
          <w:sz w:val="20"/>
          <w:szCs w:val="20"/>
        </w:rPr>
        <w:t>W przypadku oferowania rozwiązań równoważnych wskazujemy:</w:t>
      </w:r>
    </w:p>
    <w:tbl>
      <w:tblPr>
        <w:tblStyle w:val="Tabela-Siatka"/>
        <w:tblW w:w="9919" w:type="dxa"/>
        <w:tblInd w:w="357" w:type="dxa"/>
        <w:tblLook w:val="04A0" w:firstRow="1" w:lastRow="0" w:firstColumn="1" w:lastColumn="0" w:noHBand="0" w:noVBand="1"/>
      </w:tblPr>
      <w:tblGrid>
        <w:gridCol w:w="4952"/>
        <w:gridCol w:w="4967"/>
      </w:tblGrid>
      <w:tr w:rsidR="0009794A" w:rsidRPr="0009794A" w14:paraId="2B979092" w14:textId="77777777" w:rsidTr="0009794A">
        <w:trPr>
          <w:trHeight w:val="1412"/>
        </w:trPr>
        <w:tc>
          <w:tcPr>
            <w:tcW w:w="4952" w:type="dxa"/>
            <w:shd w:val="clear" w:color="auto" w:fill="BFBFBF" w:themeFill="background1" w:themeFillShade="BF"/>
          </w:tcPr>
          <w:p w14:paraId="7C53865C" w14:textId="77777777" w:rsidR="0009794A" w:rsidRPr="0009794A" w:rsidRDefault="0009794A" w:rsidP="0009794A">
            <w:pPr>
              <w:pStyle w:val="Zwykytekst"/>
              <w:spacing w:line="360" w:lineRule="auto"/>
              <w:ind w:left="142"/>
              <w:rPr>
                <w:rFonts w:ascii="Century Gothic" w:hAnsi="Century Gothic" w:cs="Arial"/>
                <w:sz w:val="20"/>
                <w:szCs w:val="20"/>
              </w:rPr>
            </w:pPr>
            <w:r w:rsidRPr="0009794A"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SWZ i załącznikach do SWZ</w:t>
            </w:r>
          </w:p>
        </w:tc>
        <w:tc>
          <w:tcPr>
            <w:tcW w:w="4967" w:type="dxa"/>
            <w:shd w:val="clear" w:color="auto" w:fill="BFBFBF" w:themeFill="background1" w:themeFillShade="BF"/>
          </w:tcPr>
          <w:p w14:paraId="2B565F6D" w14:textId="77777777" w:rsidR="0009794A" w:rsidRPr="0009794A" w:rsidRDefault="0009794A" w:rsidP="0009794A">
            <w:pPr>
              <w:pStyle w:val="Zwykytekst"/>
              <w:spacing w:line="360" w:lineRule="auto"/>
              <w:ind w:left="142"/>
              <w:rPr>
                <w:rFonts w:ascii="Century Gothic" w:hAnsi="Century Gothic" w:cs="Arial"/>
                <w:sz w:val="20"/>
                <w:szCs w:val="20"/>
              </w:rPr>
            </w:pPr>
            <w:r w:rsidRPr="0009794A">
              <w:rPr>
                <w:rFonts w:ascii="Century Gothic" w:hAnsi="Century Gothic" w:cs="Arial"/>
                <w:sz w:val="20"/>
                <w:szCs w:val="20"/>
              </w:rPr>
              <w:t>Oferowana przez nas równoważna norma,    ocena techniczna, specyfikacja techniczna, system referencji technicznych</w:t>
            </w:r>
          </w:p>
        </w:tc>
      </w:tr>
      <w:tr w:rsidR="0009794A" w:rsidRPr="0009794A" w14:paraId="331D9C37" w14:textId="77777777" w:rsidTr="0009794A">
        <w:trPr>
          <w:trHeight w:val="320"/>
        </w:trPr>
        <w:tc>
          <w:tcPr>
            <w:tcW w:w="4952" w:type="dxa"/>
          </w:tcPr>
          <w:p w14:paraId="7091FED0" w14:textId="77777777" w:rsidR="0009794A" w:rsidRPr="0009794A" w:rsidRDefault="0009794A" w:rsidP="0009794A">
            <w:pPr>
              <w:pStyle w:val="Zwykytekst"/>
              <w:ind w:left="499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2BE9603C" w14:textId="77777777" w:rsidR="0009794A" w:rsidRPr="0009794A" w:rsidRDefault="0009794A" w:rsidP="0009794A">
            <w:pPr>
              <w:pStyle w:val="Zwykytekst"/>
              <w:ind w:left="499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9794A" w:rsidRPr="0009794A" w14:paraId="55777F92" w14:textId="77777777" w:rsidTr="0009794A">
        <w:trPr>
          <w:trHeight w:val="320"/>
        </w:trPr>
        <w:tc>
          <w:tcPr>
            <w:tcW w:w="4952" w:type="dxa"/>
          </w:tcPr>
          <w:p w14:paraId="11FEA939" w14:textId="77777777" w:rsidR="0009794A" w:rsidRPr="0009794A" w:rsidRDefault="0009794A" w:rsidP="0009794A">
            <w:pPr>
              <w:pStyle w:val="Zwykytekst"/>
              <w:ind w:left="499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71AEAEDE" w14:textId="77777777" w:rsidR="0009794A" w:rsidRPr="0009794A" w:rsidRDefault="0009794A" w:rsidP="0009794A">
            <w:pPr>
              <w:pStyle w:val="Zwykytekst"/>
              <w:ind w:left="499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9794A" w:rsidRPr="0009794A" w14:paraId="5F233CEE" w14:textId="77777777" w:rsidTr="0009794A">
        <w:trPr>
          <w:trHeight w:val="320"/>
        </w:trPr>
        <w:tc>
          <w:tcPr>
            <w:tcW w:w="4952" w:type="dxa"/>
          </w:tcPr>
          <w:p w14:paraId="48141514" w14:textId="77777777" w:rsidR="0009794A" w:rsidRPr="0009794A" w:rsidRDefault="0009794A" w:rsidP="0009794A">
            <w:pPr>
              <w:pStyle w:val="Zwykytekst"/>
              <w:ind w:left="499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797250" w14:textId="77777777" w:rsidR="0009794A" w:rsidRPr="0009794A" w:rsidRDefault="0009794A" w:rsidP="0009794A">
            <w:pPr>
              <w:pStyle w:val="Zwykytekst"/>
              <w:ind w:left="499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95682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737BD902" w:rsidR="00B7503C" w:rsidRDefault="00B7503C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Formularz cenowy,</w:t>
      </w:r>
    </w:p>
    <w:p w14:paraId="75A93247" w14:textId="14FF7A84" w:rsidR="006D4606" w:rsidRPr="00095682" w:rsidRDefault="006D4606" w:rsidP="00095682">
      <w:pPr>
        <w:tabs>
          <w:tab w:val="center" w:pos="7938"/>
        </w:tabs>
        <w:autoSpaceDE w:val="0"/>
        <w:autoSpaceDN w:val="0"/>
        <w:ind w:left="360"/>
        <w:rPr>
          <w:rFonts w:ascii="Century Gothic" w:hAnsi="Century Gothic" w:cs="Arial"/>
          <w:sz w:val="18"/>
          <w:szCs w:val="18"/>
        </w:rPr>
      </w:pPr>
    </w:p>
    <w:sectPr w:rsidR="006D4606" w:rsidRPr="00095682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3F048E8A" w:rsidR="007D3C89" w:rsidRPr="00C35152" w:rsidRDefault="00613BA2">
    <w:pPr>
      <w:pStyle w:val="Stopka"/>
      <w:ind w:right="360"/>
      <w:rPr>
        <w:sz w:val="18"/>
        <w:szCs w:val="18"/>
      </w:rPr>
    </w:pPr>
    <w:r w:rsidRPr="00C35152">
      <w:rPr>
        <w:sz w:val="18"/>
        <w:szCs w:val="18"/>
        <w:vertAlign w:val="superscript"/>
      </w:rPr>
      <w:t>4</w:t>
    </w:r>
    <w:r w:rsidRPr="00C35152">
      <w:rPr>
        <w:sz w:val="18"/>
        <w:szCs w:val="18"/>
      </w:rPr>
      <w:t xml:space="preserve"> Niepotrzebne skreślić.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59357ADB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095682">
      <w:rPr>
        <w:rFonts w:ascii="Century Gothic" w:hAnsi="Century Gothic"/>
        <w:sz w:val="20"/>
        <w:szCs w:val="20"/>
      </w:rPr>
      <w:t xml:space="preserve">Załącznik nr </w:t>
    </w:r>
    <w:r w:rsidR="00DF1629" w:rsidRPr="00095682">
      <w:rPr>
        <w:rFonts w:ascii="Century Gothic" w:hAnsi="Century Gothic"/>
        <w:sz w:val="20"/>
        <w:szCs w:val="20"/>
      </w:rPr>
      <w:t>2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A8F24F4"/>
    <w:multiLevelType w:val="hybridMultilevel"/>
    <w:tmpl w:val="AD9020C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0"/>
  </w:num>
  <w:num w:numId="40" w16cid:durableId="40950076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5682"/>
    <w:rsid w:val="000975F6"/>
    <w:rsid w:val="0009794A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2DF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18E2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5FC4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0D35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3BA2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36DDB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6EE9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2DEE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03EB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10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1A1B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77512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4CA7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5152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ABC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1629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269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677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Tochowicz Sylwia</cp:lastModifiedBy>
  <cp:revision>14</cp:revision>
  <cp:lastPrinted>2026-04-02T13:16:00Z</cp:lastPrinted>
  <dcterms:created xsi:type="dcterms:W3CDTF">2026-03-27T14:12:00Z</dcterms:created>
  <dcterms:modified xsi:type="dcterms:W3CDTF">2026-04-02T13:16:00Z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